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5草船借箭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1.认识9个生字，会写11个字，会写12个词语。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2.默读课文，能按照起因、经过、结果的顺序说出故事的主要内容。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3.能通过关键语句初步了解故事中人物的特点。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4.能大致读懂“阅读链接”中的原著片段，并能找到课文中对应的段落。【语文要素】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1.能通过关键语句初步了解故事中人物的特点。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2.能大致读懂“阅读链接”中的原著片段，并能找到课文中对应的段落。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1.认识9个生字，会写11个字，会写12个词语。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2.默读课文，能按照起因、经过、结果的顺序说出故事的主要内容。（重点）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一、单元导读，明确要素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1.请学生自学单元篇章页。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(1）读一读四句话，想一想：分别介绍了哪一部名著？何以见得？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(2）每一句话都用凝练的语言概括了名著的特点，让我们明白本单元的人文主题——名著之旅。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(3）找出本单元的语文要素：初步学习阅读古典名著的方法。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2.回顾迁移：大家思考一下，自己有哪些阅读名著的经验和方法？（学生自由交流）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二、谈三国，导入课题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1.谈话导入：你们看过《三国演义》这本书或这部电视剧吗？你最喜欢里面的哪个人物？（指名回答学生自由交流）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2.教师板书课题，引导学生质疑提问。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1.让学生带着自己的疑问默读课文，思考：课文中有哪些主要人物？他们之间是什么关系？他们之间发生了什么故事？圈出人物，根据故事，完成下面的人物关系图谱。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本文是按照故事发展的顺序来写的，请再读课文，按照起因、经过、结果的顺序，说一说故事的主要内容。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（1）提示学生在说每一部分时，注意说清楚主要人物和事情。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（2）引导学生把故事的起因、经过和结果连起来说说课文的主要内容。全班交流，教师相机点评指导。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3.提高练习。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诸葛亮在答应周瑜三日内赶造十万支箭的时候，就在脑海里计划了整个草船借箭的行动方案。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请你再次阅读课文，填写方案。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“草船借箭”行动方案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一、行动目的：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____________________   </w:t>
      </w:r>
      <w:r>
        <w:rPr>
          <w:rFonts w:hint="eastAsia" w:ascii="楷体" w:hAnsi="楷体" w:eastAsia="楷体" w:cs="楷体"/>
          <w:sz w:val="24"/>
          <w:szCs w:val="24"/>
        </w:rPr>
        <w:t>六、行动步骤：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二、参与人物：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____________________   </w:t>
      </w:r>
      <w:r>
        <w:rPr>
          <w:rFonts w:hint="eastAsia" w:ascii="楷体" w:hAnsi="楷体" w:eastAsia="楷体" w:cs="楷体"/>
          <w:sz w:val="24"/>
          <w:szCs w:val="24"/>
        </w:rPr>
        <w:t>1.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三、行动时间：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____________________   </w:t>
      </w:r>
      <w:r>
        <w:rPr>
          <w:rFonts w:hint="eastAsia" w:ascii="楷体" w:hAnsi="楷体" w:eastAsia="楷体" w:cs="楷体"/>
          <w:sz w:val="24"/>
          <w:szCs w:val="24"/>
        </w:rPr>
        <w:t>2.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____________________  </w:t>
      </w:r>
      <w:r>
        <w:rPr>
          <w:rFonts w:hint="eastAsia" w:ascii="楷体" w:hAnsi="楷体" w:eastAsia="楷体" w:cs="楷体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四、行动地点：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____________________   </w:t>
      </w:r>
      <w:r>
        <w:rPr>
          <w:rFonts w:hint="eastAsia" w:ascii="楷体" w:hAnsi="楷体" w:eastAsia="楷体" w:cs="楷体"/>
          <w:sz w:val="24"/>
          <w:szCs w:val="24"/>
        </w:rPr>
        <w:t>七、意外防范：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五、前期准备：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____________________   </w:t>
      </w:r>
      <w:r>
        <w:rPr>
          <w:rFonts w:hint="eastAsia" w:ascii="楷体" w:hAnsi="楷体" w:eastAsia="楷体" w:cs="楷体"/>
          <w:sz w:val="24"/>
          <w:szCs w:val="24"/>
        </w:rPr>
        <w:t>八、效果预估：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四、检查识字，指导写字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1.出示本课要求认读的词语，检查词语读音，引导学生理解词语的意思。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2.出示本课要求会认的9个生字。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教师重点点拨：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（1）本课生字大多为形声字，可以利用形声字规律识记。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（2）“瑜”“督”可以结合故事中的人物、身份来识记、理解。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3.出示本课要求写的11个字，交流写好这些字要注意什么。（教师相机点拨）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4.学生自主练写生字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，教师巡视指导。（针对共性问题，教师范写）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1.能通过关键语句初步了解故事中人物的特点。（重点）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2.能大致读懂“阅读链接”中的原著片段，并能找到课文中对应的段落。（难点）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一、复习旧知，导入新课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1.按照起因、经过、结果的顺序画出情节图，借助图请学生说一说故事的主要内容。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2.经过上节课的初步阅读，你们对文中人物有了怎样的理解？（学生自由回答）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3.过渡：这节课我们就一起来体会这些人物的特点。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二、细读故事，感受人物形象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1.布置学习任务：默读全文，画出描写诸葛亮的语句并作批注，想一想他的内心活动，说说他有什么特点。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（1）诸葛亮说：“怎么敢跟都督开玩笑？我愿意立下军令状，三天造不好，甘受重罚。”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（2）诸葛亮说：“你借给我二十条船……不过不能让都督知道。他要是知道了，我的计划就完了。”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2.引导学生说说诸葛亮这个人物的特点。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诸葛亮可真是上知天文、下知地理，他也很了解周瑜。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教师小结：通过对人物语言、动作、神态等描写，我们可以猜测人物的内心活动，从而对这个人物有深入的了解。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4.自主阅读，用刚才的学习方法，去了解周瑜这个人物。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（1）学生自主学习，小组讨论。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（2）全班交流汇报，教师相机指导。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小心眼、妒忌有才能的人、阴险……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5.启发学生思考：读课文的时候，你有没有留意曹操和鲁肃这两个人物？他们有什么特点？你是从哪些语句中体会到的？（学生交流，教师相机点拨）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（1）鲁肃答应了。他不知道诸葛亮借船有什么用……这些材料。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预设：鲁肃果然是一个忠义守信的人，答应的事都做到了。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（2）曹操得知江上的动静后，就下令说……拨水军弓弩手朝他们射箭便是。”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预设：从这里可以看出曹操是一个十分小心谨慎的人。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三、链接原文，拓展阅读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1.“阅读链接”为小说的原文。思考：原文中的句子，对应的是课文（改写版）中的哪些情节？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2.通过对比阅读，发现原文——明代话本文白夹杂的语言特色。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小结：《三国演义》中有不少家喻户晓的故事，如“三顾茅庐”“空城计”等，同学们可以找到原著试着读一读。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5草船借箭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起因：妒忌——周瑜设计陷害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经过：借箭——诸葛亮巧用妙计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结果：如期交箭——周瑜自叹不如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诸葛亮（神机妙算）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周瑜（心胸狭隘）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曹操（生性多疑）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鲁肃（忠义守信）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《草船借箭》这篇课文是根据我国著名古典小说《三国演义》中有关“草船借箭”的情节改写的，情节曲折，引人入胜。所以在学习课文前，我先和学生聊这部小说中的情节、人物，激发他们的学习兴趣，引导学生初步感受古典名著的文化魅力。在把握文章的主要内容后，再引导学生抓住对人物的动作、神态、语言等描写把握人物形象，让学生对于课文内容的理解更加透彻。最后，紧扣单元训练重点，引导学生将“阅读链接”里的原著和课文进行对比阅读，从而延伸到整部小说中，让学生对阅读古典名著产生兴趣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99591"/>
    <w:multiLevelType w:val="singleLevel"/>
    <w:tmpl w:val="7B39959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75140C"/>
    <w:rsid w:val="1C485D89"/>
    <w:rsid w:val="2B192FD5"/>
    <w:rsid w:val="2E514C0F"/>
    <w:rsid w:val="3075140C"/>
    <w:rsid w:val="46296BD9"/>
    <w:rsid w:val="4C0155DA"/>
    <w:rsid w:val="4CDD070F"/>
    <w:rsid w:val="61AD39EA"/>
    <w:rsid w:val="674E3C03"/>
    <w:rsid w:val="728E6823"/>
    <w:rsid w:val="7529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2020-11-10T02:02:00Z</dcterms:created>
  <dc:creator>Administrator</dc:creator>
  <cp:lastModifiedBy>Administrator</cp:lastModifiedBy>
  <dcterms:modified xsi:type="dcterms:W3CDTF">2020-11-12T06:10:22Z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